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601BB" w14:textId="731E2AF7" w:rsidR="0052133A" w:rsidRDefault="0052133A" w:rsidP="0052133A"/>
    <w:tbl>
      <w:tblPr>
        <w:tblW w:w="10934" w:type="dxa"/>
        <w:jc w:val="center"/>
        <w:shd w:val="clear" w:color="auto" w:fill="FFFFFF"/>
        <w:tblCellMar>
          <w:left w:w="0" w:type="dxa"/>
          <w:right w:w="0" w:type="dxa"/>
        </w:tblCellMar>
        <w:tblLook w:val="04A0" w:firstRow="1" w:lastRow="0" w:firstColumn="1" w:lastColumn="0" w:noHBand="0" w:noVBand="1"/>
      </w:tblPr>
      <w:tblGrid>
        <w:gridCol w:w="10934"/>
      </w:tblGrid>
      <w:tr w:rsidR="0052133A" w14:paraId="433C04E8" w14:textId="77777777" w:rsidTr="0052133A">
        <w:trPr>
          <w:trHeight w:val="841"/>
          <w:jc w:val="center"/>
        </w:trPr>
        <w:tc>
          <w:tcPr>
            <w:tcW w:w="10934" w:type="dxa"/>
            <w:shd w:val="clear" w:color="auto" w:fill="FFFFFF"/>
            <w:vAlign w:val="center"/>
            <w:hideMark/>
          </w:tcPr>
          <w:tbl>
            <w:tblPr>
              <w:tblW w:w="10650" w:type="dxa"/>
              <w:jc w:val="center"/>
              <w:shd w:val="clear" w:color="auto" w:fill="FFFFFF"/>
              <w:tblCellMar>
                <w:left w:w="0" w:type="dxa"/>
                <w:right w:w="0" w:type="dxa"/>
              </w:tblCellMar>
              <w:tblLook w:val="04A0" w:firstRow="1" w:lastRow="0" w:firstColumn="1" w:lastColumn="0" w:noHBand="0" w:noVBand="1"/>
            </w:tblPr>
            <w:tblGrid>
              <w:gridCol w:w="10650"/>
            </w:tblGrid>
            <w:tr w:rsidR="0052133A" w14:paraId="6BFBAF37" w14:textId="77777777">
              <w:trPr>
                <w:trHeight w:val="816"/>
                <w:jc w:val="center"/>
              </w:trPr>
              <w:tc>
                <w:tcPr>
                  <w:tcW w:w="0" w:type="auto"/>
                  <w:shd w:val="clear" w:color="auto" w:fill="FFFFFF"/>
                  <w:vAlign w:val="center"/>
                  <w:hideMark/>
                </w:tcPr>
                <w:p w14:paraId="511D4C0F" w14:textId="0709F4B8" w:rsidR="0052133A" w:rsidRDefault="0052133A">
                  <w:pPr>
                    <w:spacing w:line="252" w:lineRule="auto"/>
                  </w:pPr>
                  <w:r>
                    <w:rPr>
                      <w:noProof/>
                      <w:color w:val="005580"/>
                      <w:sz w:val="21"/>
                      <w:szCs w:val="21"/>
                    </w:rPr>
                    <w:drawing>
                      <wp:inline distT="0" distB="0" distL="0" distR="0" wp14:anchorId="56EB4719" wp14:editId="670A090C">
                        <wp:extent cx="5705475" cy="504825"/>
                        <wp:effectExtent l="0" t="0" r="9525" b="9525"/>
                        <wp:docPr id="1" name="Picture 1" descr="National Cancer Institutes">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Cancer Institutes"/>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05475" cy="504825"/>
                                </a:xfrm>
                                <a:prstGeom prst="rect">
                                  <a:avLst/>
                                </a:prstGeom>
                                <a:noFill/>
                                <a:ln>
                                  <a:noFill/>
                                </a:ln>
                              </pic:spPr>
                            </pic:pic>
                          </a:graphicData>
                        </a:graphic>
                      </wp:inline>
                    </w:drawing>
                  </w:r>
                </w:p>
              </w:tc>
            </w:tr>
          </w:tbl>
          <w:p w14:paraId="317DD408" w14:textId="77777777" w:rsidR="0052133A" w:rsidRDefault="0052133A">
            <w:pPr>
              <w:jc w:val="center"/>
              <w:rPr>
                <w:rFonts w:ascii="Times New Roman" w:eastAsia="Times New Roman" w:hAnsi="Times New Roman" w:cs="Times New Roman"/>
                <w:sz w:val="20"/>
                <w:szCs w:val="20"/>
              </w:rPr>
            </w:pPr>
          </w:p>
        </w:tc>
      </w:tr>
      <w:tr w:rsidR="0052133A" w14:paraId="22665B1E" w14:textId="77777777" w:rsidTr="0052133A">
        <w:trPr>
          <w:trHeight w:val="160"/>
          <w:jc w:val="center"/>
        </w:trPr>
        <w:tc>
          <w:tcPr>
            <w:tcW w:w="10934" w:type="dxa"/>
            <w:shd w:val="clear" w:color="auto" w:fill="FFFFFF"/>
            <w:vAlign w:val="center"/>
            <w:hideMark/>
          </w:tcPr>
          <w:p w14:paraId="7095157D" w14:textId="77777777" w:rsidR="0052133A" w:rsidRDefault="0052133A">
            <w:pPr>
              <w:rPr>
                <w:rFonts w:ascii="Times New Roman" w:eastAsia="Times New Roman" w:hAnsi="Times New Roman" w:cs="Times New Roman"/>
                <w:sz w:val="20"/>
                <w:szCs w:val="20"/>
              </w:rPr>
            </w:pPr>
          </w:p>
        </w:tc>
      </w:tr>
      <w:tr w:rsidR="0052133A" w14:paraId="4F79B8A0" w14:textId="77777777" w:rsidTr="00A7285A">
        <w:trPr>
          <w:trHeight w:val="8652"/>
          <w:jc w:val="center"/>
        </w:trPr>
        <w:tc>
          <w:tcPr>
            <w:tcW w:w="10934" w:type="dxa"/>
            <w:shd w:val="clear" w:color="auto" w:fill="auto"/>
            <w:tcMar>
              <w:top w:w="300" w:type="dxa"/>
              <w:left w:w="300" w:type="dxa"/>
              <w:bottom w:w="300" w:type="dxa"/>
              <w:right w:w="300" w:type="dxa"/>
            </w:tcMar>
            <w:vAlign w:val="center"/>
            <w:hideMark/>
          </w:tcPr>
          <w:p w14:paraId="4BC2475E" w14:textId="4AACFA66" w:rsidR="0052133A" w:rsidRDefault="0052133A">
            <w:pPr>
              <w:shd w:val="clear" w:color="auto" w:fill="FFFFFF"/>
              <w:spacing w:after="120" w:line="252" w:lineRule="auto"/>
              <w:jc w:val="center"/>
              <w:rPr>
                <w:b/>
                <w:bCs/>
                <w:color w:val="000000"/>
                <w:sz w:val="28"/>
                <w:szCs w:val="28"/>
              </w:rPr>
            </w:pPr>
            <w:r>
              <w:rPr>
                <w:rFonts w:eastAsia="Times New Roman"/>
                <w:b/>
                <w:bCs/>
                <w:color w:val="000000"/>
                <w:shd w:val="clear" w:color="auto" w:fill="FFFFFF"/>
              </w:rPr>
              <w:br w:type="page"/>
            </w:r>
            <w:r>
              <w:rPr>
                <w:b/>
                <w:bCs/>
                <w:color w:val="000000"/>
                <w:sz w:val="28"/>
                <w:szCs w:val="28"/>
              </w:rPr>
              <w:t xml:space="preserve">Notice of Special Interest (NOSI) </w:t>
            </w:r>
            <w:r w:rsidR="00E11FBC" w:rsidRPr="00E11FBC">
              <w:rPr>
                <w:b/>
                <w:bCs/>
                <w:color w:val="000000"/>
                <w:sz w:val="28"/>
                <w:szCs w:val="28"/>
              </w:rPr>
              <w:t>NOT-CA-24-030</w:t>
            </w:r>
          </w:p>
          <w:p w14:paraId="7738C733" w14:textId="3EA75BC1" w:rsidR="0052133A" w:rsidRDefault="00E11FBC">
            <w:pPr>
              <w:shd w:val="clear" w:color="auto" w:fill="FFFFFF"/>
              <w:spacing w:after="240" w:line="252" w:lineRule="auto"/>
              <w:jc w:val="center"/>
              <w:rPr>
                <w:b/>
                <w:bCs/>
                <w:color w:val="000000"/>
                <w:sz w:val="36"/>
                <w:szCs w:val="36"/>
              </w:rPr>
            </w:pPr>
            <w:r w:rsidRPr="00E11FBC">
              <w:rPr>
                <w:b/>
                <w:bCs/>
                <w:color w:val="000000"/>
                <w:sz w:val="36"/>
                <w:szCs w:val="36"/>
              </w:rPr>
              <w:t>Administrative Supplements for Contemporary Modifiable Exposures and Cancer</w:t>
            </w:r>
            <w:r>
              <w:rPr>
                <w:b/>
                <w:bCs/>
                <w:color w:val="000000"/>
                <w:sz w:val="36"/>
                <w:szCs w:val="36"/>
              </w:rPr>
              <w:t xml:space="preserve"> </w:t>
            </w:r>
            <w:r w:rsidR="004E7A35" w:rsidRPr="004E7A35">
              <w:rPr>
                <w:b/>
                <w:bCs/>
                <w:color w:val="000000"/>
                <w:sz w:val="36"/>
                <w:szCs w:val="36"/>
              </w:rPr>
              <w:t xml:space="preserve">Across </w:t>
            </w:r>
            <w:r w:rsidR="004E7A35">
              <w:rPr>
                <w:b/>
                <w:bCs/>
                <w:color w:val="000000"/>
                <w:sz w:val="36"/>
                <w:szCs w:val="36"/>
              </w:rPr>
              <w:t>t</w:t>
            </w:r>
            <w:r w:rsidR="004E7A35" w:rsidRPr="004E7A35">
              <w:rPr>
                <w:b/>
                <w:bCs/>
                <w:color w:val="000000"/>
                <w:sz w:val="36"/>
                <w:szCs w:val="36"/>
              </w:rPr>
              <w:t>he Cancer Control Continuum</w:t>
            </w:r>
          </w:p>
          <w:p w14:paraId="583ED880" w14:textId="77777777" w:rsidR="0052133A" w:rsidRDefault="0052133A">
            <w:pPr>
              <w:shd w:val="clear" w:color="auto" w:fill="FFFFFF"/>
              <w:spacing w:line="252" w:lineRule="auto"/>
              <w:jc w:val="center"/>
              <w:rPr>
                <w:b/>
                <w:bCs/>
                <w:color w:val="000000"/>
                <w:sz w:val="28"/>
                <w:szCs w:val="28"/>
              </w:rPr>
            </w:pPr>
            <w:r>
              <w:rPr>
                <w:b/>
                <w:bCs/>
                <w:color w:val="000000"/>
                <w:sz w:val="28"/>
                <w:szCs w:val="28"/>
              </w:rPr>
              <w:t xml:space="preserve">Application Deadline: </w:t>
            </w:r>
          </w:p>
          <w:p w14:paraId="7E0492C5" w14:textId="7CCFEF66" w:rsidR="0052133A" w:rsidRDefault="007B398E">
            <w:pPr>
              <w:shd w:val="clear" w:color="auto" w:fill="FFFFFF"/>
              <w:spacing w:line="252" w:lineRule="auto"/>
              <w:jc w:val="center"/>
              <w:rPr>
                <w:color w:val="000000"/>
                <w:sz w:val="28"/>
                <w:szCs w:val="28"/>
              </w:rPr>
            </w:pPr>
            <w:r>
              <w:rPr>
                <w:color w:val="000000"/>
                <w:sz w:val="28"/>
                <w:szCs w:val="28"/>
              </w:rPr>
              <w:t>Mon</w:t>
            </w:r>
            <w:r w:rsidR="0052133A">
              <w:rPr>
                <w:color w:val="000000"/>
                <w:sz w:val="28"/>
                <w:szCs w:val="28"/>
              </w:rPr>
              <w:t>day, April 2</w:t>
            </w:r>
            <w:r w:rsidR="00E11FBC">
              <w:rPr>
                <w:color w:val="000000"/>
                <w:sz w:val="28"/>
                <w:szCs w:val="28"/>
              </w:rPr>
              <w:t>2</w:t>
            </w:r>
            <w:r w:rsidR="0052133A">
              <w:rPr>
                <w:color w:val="000000"/>
                <w:sz w:val="28"/>
                <w:szCs w:val="28"/>
              </w:rPr>
              <w:t>, 202</w:t>
            </w:r>
            <w:r w:rsidR="00E11FBC">
              <w:rPr>
                <w:color w:val="000000"/>
                <w:sz w:val="28"/>
                <w:szCs w:val="28"/>
              </w:rPr>
              <w:t>4</w:t>
            </w:r>
            <w:r w:rsidR="0052133A">
              <w:rPr>
                <w:color w:val="000000"/>
                <w:sz w:val="28"/>
                <w:szCs w:val="28"/>
              </w:rPr>
              <w:t>, by 5:00 PM</w:t>
            </w:r>
          </w:p>
          <w:p w14:paraId="107F7B77" w14:textId="74DE7CBB" w:rsidR="0052133A" w:rsidRPr="00E11FBC" w:rsidRDefault="00E11FBC">
            <w:pPr>
              <w:spacing w:before="120" w:after="240"/>
              <w:jc w:val="center"/>
              <w:textAlignment w:val="baseline"/>
              <w:rPr>
                <w:rStyle w:val="Hyperlink"/>
                <w:b/>
                <w:bCs/>
                <w:sz w:val="28"/>
                <w:szCs w:val="28"/>
              </w:rPr>
            </w:pPr>
            <w:r>
              <w:rPr>
                <w:b/>
                <w:bCs/>
                <w:sz w:val="28"/>
                <w:szCs w:val="28"/>
              </w:rPr>
              <w:fldChar w:fldCharType="begin"/>
            </w:r>
            <w:r>
              <w:rPr>
                <w:b/>
                <w:bCs/>
                <w:sz w:val="28"/>
                <w:szCs w:val="28"/>
              </w:rPr>
              <w:instrText>HYPERLINK "https://grants.nih.gov/grants/guide/notice-files/NOT-CA-24-030.html"</w:instrText>
            </w:r>
            <w:r>
              <w:rPr>
                <w:b/>
                <w:bCs/>
                <w:sz w:val="28"/>
                <w:szCs w:val="28"/>
              </w:rPr>
            </w:r>
            <w:r>
              <w:rPr>
                <w:b/>
                <w:bCs/>
                <w:sz w:val="28"/>
                <w:szCs w:val="28"/>
              </w:rPr>
              <w:fldChar w:fldCharType="separate"/>
            </w:r>
            <w:r w:rsidR="0052133A" w:rsidRPr="00E11FBC">
              <w:rPr>
                <w:rStyle w:val="Hyperlink"/>
                <w:b/>
                <w:bCs/>
                <w:sz w:val="28"/>
                <w:szCs w:val="28"/>
              </w:rPr>
              <w:t>Apply H</w:t>
            </w:r>
            <w:r w:rsidR="0052133A" w:rsidRPr="00E11FBC">
              <w:rPr>
                <w:rStyle w:val="Hyperlink"/>
                <w:b/>
                <w:bCs/>
                <w:sz w:val="28"/>
                <w:szCs w:val="28"/>
              </w:rPr>
              <w:t>e</w:t>
            </w:r>
            <w:r w:rsidR="0052133A" w:rsidRPr="00E11FBC">
              <w:rPr>
                <w:rStyle w:val="Hyperlink"/>
                <w:b/>
                <w:bCs/>
                <w:sz w:val="28"/>
                <w:szCs w:val="28"/>
              </w:rPr>
              <w:t>re</w:t>
            </w:r>
          </w:p>
          <w:p w14:paraId="05B04D4A" w14:textId="0EF212C7" w:rsidR="0052133A" w:rsidRDefault="00E11FBC">
            <w:pPr>
              <w:shd w:val="clear" w:color="auto" w:fill="FFFFFF"/>
              <w:spacing w:after="240" w:line="252" w:lineRule="auto"/>
              <w:jc w:val="center"/>
            </w:pPr>
            <w:r>
              <w:rPr>
                <w:b/>
                <w:bCs/>
                <w:sz w:val="28"/>
                <w:szCs w:val="28"/>
              </w:rPr>
              <w:fldChar w:fldCharType="end"/>
            </w:r>
            <w:r w:rsidR="0052133A">
              <w:rPr>
                <w:b/>
                <w:bCs/>
                <w:color w:val="000000"/>
              </w:rPr>
              <w:t>Purpose</w:t>
            </w:r>
          </w:p>
          <w:p w14:paraId="23BE0D60" w14:textId="5A8F97DE" w:rsidR="004E7A35" w:rsidRPr="00E11FBC" w:rsidRDefault="00E11FBC">
            <w:r w:rsidRPr="00E11FBC">
              <w:rPr>
                <w:rFonts w:asciiTheme="minorHAnsi" w:hAnsiTheme="minorHAnsi" w:cstheme="minorHAnsi"/>
              </w:rPr>
              <w:t>The goal of this NOSI is to encourage currently funded NCI extramural investigators to apply for administrative supplement funds to active NCI-funded grants to support research and to advance our understanding of the impact of contemporary modifiable exposures (e.g.</w:t>
            </w:r>
            <w:r w:rsidR="00E62BD4">
              <w:rPr>
                <w:rFonts w:asciiTheme="minorHAnsi" w:hAnsiTheme="minorHAnsi" w:cstheme="minorHAnsi"/>
              </w:rPr>
              <w:t>,</w:t>
            </w:r>
            <w:r w:rsidRPr="00E11FBC">
              <w:rPr>
                <w:rFonts w:asciiTheme="minorHAnsi" w:hAnsiTheme="minorHAnsi" w:cstheme="minorHAnsi"/>
              </w:rPr>
              <w:t xml:space="preserve"> anti-obesity medications, cannabis use, e-cigarettes use, exposures to chemical hair relaxers, microplastics) on cancer. The goals of the administrative supplement are to support (i) the collection and assessment of contemporary modifiable exposures and/or (ii) research into the impact of these exposures on cancer across the life course and cancer control continuum. These exposures, products and their co-use have increased</w:t>
            </w:r>
            <w:r w:rsidR="00E62BD4">
              <w:rPr>
                <w:rFonts w:asciiTheme="minorHAnsi" w:hAnsiTheme="minorHAnsi" w:cstheme="minorHAnsi"/>
              </w:rPr>
              <w:t>,</w:t>
            </w:r>
            <w:r w:rsidRPr="00E11FBC">
              <w:rPr>
                <w:rFonts w:asciiTheme="minorHAnsi" w:hAnsiTheme="minorHAnsi" w:cstheme="minorHAnsi"/>
              </w:rPr>
              <w:t xml:space="preserve"> but our understanding of their impact on cancer is limited.</w:t>
            </w:r>
          </w:p>
          <w:p w14:paraId="0E930B80" w14:textId="77777777" w:rsidR="0052133A" w:rsidRDefault="0052133A">
            <w:pPr>
              <w:shd w:val="clear" w:color="auto" w:fill="FFFFFF"/>
              <w:spacing w:before="240" w:after="240" w:line="252" w:lineRule="auto"/>
              <w:jc w:val="center"/>
              <w:rPr>
                <w:b/>
                <w:bCs/>
                <w:color w:val="000000"/>
              </w:rPr>
            </w:pPr>
            <w:r>
              <w:rPr>
                <w:b/>
                <w:bCs/>
                <w:color w:val="000000"/>
              </w:rPr>
              <w:t>Who is eligible to apply?</w:t>
            </w:r>
          </w:p>
          <w:p w14:paraId="3C3F924D" w14:textId="24FB8CC4" w:rsidR="00A7285A" w:rsidRPr="00A7285A" w:rsidRDefault="0052133A">
            <w:pPr>
              <w:shd w:val="clear" w:color="auto" w:fill="FFFFFF"/>
              <w:spacing w:after="240" w:line="252" w:lineRule="auto"/>
              <w:rPr>
                <w:rFonts w:asciiTheme="minorHAnsi" w:hAnsiTheme="minorHAnsi" w:cstheme="minorHAnsi"/>
              </w:rPr>
            </w:pPr>
            <w:r w:rsidRPr="00A7285A">
              <w:rPr>
                <w:rFonts w:asciiTheme="minorHAnsi" w:hAnsiTheme="minorHAnsi" w:cstheme="minorHAnsi"/>
              </w:rPr>
              <w:t xml:space="preserve">Principal Investigators that hold </w:t>
            </w:r>
            <w:r w:rsidR="00A7285A" w:rsidRPr="00A7285A">
              <w:rPr>
                <w:rFonts w:asciiTheme="minorHAnsi" w:eastAsia="Helvetica" w:hAnsiTheme="minorHAnsi" w:cstheme="minorHAnsi"/>
              </w:rPr>
              <w:t>an active NCI-</w:t>
            </w:r>
            <w:r w:rsidR="00A7285A" w:rsidRPr="00E11FBC">
              <w:rPr>
                <w:rFonts w:asciiTheme="minorHAnsi" w:eastAsia="Helvetica" w:hAnsiTheme="minorHAnsi" w:cstheme="minorHAnsi"/>
              </w:rPr>
              <w:t xml:space="preserve">funded </w:t>
            </w:r>
            <w:r w:rsidR="00E11FBC" w:rsidRPr="00E11FBC">
              <w:rPr>
                <w:rFonts w:ascii="Helvetica" w:hAnsi="Helvetica" w:cs="Helvetica"/>
                <w:sz w:val="20"/>
                <w:szCs w:val="20"/>
                <w:shd w:val="clear" w:color="auto" w:fill="FFFFFF"/>
              </w:rPr>
              <w:t xml:space="preserve">R01, R37, R00, P01, U01, UH3, U19, UM1, or P30 </w:t>
            </w:r>
            <w:r w:rsidR="00A7285A" w:rsidRPr="00E11FBC">
              <w:rPr>
                <w:rFonts w:asciiTheme="minorHAnsi" w:eastAsia="Helvetica" w:hAnsiTheme="minorHAnsi" w:cstheme="minorHAnsi"/>
              </w:rPr>
              <w:t xml:space="preserve">are </w:t>
            </w:r>
            <w:r w:rsidR="00A7285A" w:rsidRPr="00A7285A">
              <w:rPr>
                <w:rFonts w:asciiTheme="minorHAnsi" w:eastAsia="Helvetica" w:hAnsiTheme="minorHAnsi" w:cstheme="minorHAnsi"/>
              </w:rPr>
              <w:t>eligible to apply.</w:t>
            </w:r>
            <w:r w:rsidR="00A7285A">
              <w:t xml:space="preserve"> </w:t>
            </w:r>
            <w:r w:rsidR="005C1964" w:rsidRPr="005C1964">
              <w:rPr>
                <w:rFonts w:asciiTheme="minorHAnsi" w:eastAsia="Helvetica" w:hAnsiTheme="minorHAnsi" w:cstheme="minorHAnsi"/>
              </w:rPr>
              <w:t>The parent award must have sufficient time (minimum one year) remaining on it after the supplement has been awarded to allow the proposed supplement study to be completed within the existing project period</w:t>
            </w:r>
            <w:r w:rsidR="00A7285A" w:rsidRPr="00A7285A">
              <w:rPr>
                <w:rFonts w:asciiTheme="minorHAnsi" w:eastAsia="Helvetica" w:hAnsiTheme="minorHAnsi" w:cstheme="minorHAnsi"/>
              </w:rPr>
              <w:t>. Requests for no-cost extensions on the parent grant to accommodate a supplement will not be permitted.</w:t>
            </w:r>
          </w:p>
          <w:p w14:paraId="37D49D6D" w14:textId="77777777" w:rsidR="0052133A" w:rsidRDefault="0052133A">
            <w:pPr>
              <w:shd w:val="clear" w:color="auto" w:fill="FFFFFF"/>
              <w:spacing w:after="240" w:line="252" w:lineRule="auto"/>
              <w:jc w:val="center"/>
              <w:rPr>
                <w:rStyle w:val="Hyperlink"/>
              </w:rPr>
            </w:pPr>
            <w:r>
              <w:rPr>
                <w:color w:val="000000"/>
              </w:rPr>
              <w:t xml:space="preserve">For more instructions on how to apply, please visit: </w:t>
            </w:r>
            <w:r>
              <w:rPr>
                <w:color w:val="000000"/>
              </w:rPr>
              <w:br/>
            </w:r>
            <w:hyperlink r:id="rId7" w:history="1">
              <w:r>
                <w:rPr>
                  <w:rStyle w:val="Hyperlink"/>
                </w:rPr>
                <w:t>https://grants.nih.gov/grants/how-to-apply-application-guide.html</w:t>
              </w:r>
            </w:hyperlink>
          </w:p>
          <w:p w14:paraId="62CCFE31" w14:textId="77777777" w:rsidR="009D1E53" w:rsidRDefault="009D1E53" w:rsidP="009D1E53">
            <w:pPr>
              <w:shd w:val="clear" w:color="auto" w:fill="FFFFFF"/>
              <w:spacing w:after="120" w:line="252" w:lineRule="auto"/>
              <w:jc w:val="center"/>
              <w:rPr>
                <w:b/>
                <w:bCs/>
                <w:color w:val="000000"/>
                <w:sz w:val="28"/>
                <w:szCs w:val="28"/>
              </w:rPr>
            </w:pPr>
          </w:p>
          <w:p w14:paraId="354FB0E5" w14:textId="77777777" w:rsidR="00E45308" w:rsidRPr="009B7B38" w:rsidRDefault="00E45308" w:rsidP="00E45308">
            <w:pPr>
              <w:pStyle w:val="NormalWeb"/>
              <w:shd w:val="clear" w:color="auto" w:fill="FFFFFF"/>
              <w:spacing w:before="0" w:beforeAutospacing="0" w:after="150" w:afterAutospacing="0"/>
              <w:rPr>
                <w:rFonts w:asciiTheme="minorHAnsi" w:hAnsiTheme="minorHAnsi" w:cstheme="minorHAnsi"/>
                <w:color w:val="333333"/>
                <w:sz w:val="22"/>
                <w:szCs w:val="22"/>
              </w:rPr>
            </w:pPr>
            <w:r w:rsidRPr="009B7B38">
              <w:rPr>
                <w:rStyle w:val="Strong"/>
                <w:rFonts w:asciiTheme="minorHAnsi" w:hAnsiTheme="minorHAnsi" w:cstheme="minorHAnsi"/>
                <w:color w:val="333333"/>
                <w:sz w:val="22"/>
                <w:szCs w:val="22"/>
              </w:rPr>
              <w:t>Scientific/Research Contact(s)</w:t>
            </w:r>
          </w:p>
          <w:p w14:paraId="4D42218C" w14:textId="77777777" w:rsidR="00E45308" w:rsidRPr="009B7B38" w:rsidRDefault="00E45308" w:rsidP="00E45308">
            <w:pPr>
              <w:pStyle w:val="NormalWeb"/>
              <w:shd w:val="clear" w:color="auto" w:fill="FFFFFF"/>
              <w:spacing w:before="0" w:beforeAutospacing="0" w:after="150" w:afterAutospacing="0"/>
              <w:rPr>
                <w:rFonts w:asciiTheme="minorHAnsi" w:hAnsiTheme="minorHAnsi" w:cstheme="minorHAnsi"/>
                <w:color w:val="333333"/>
                <w:sz w:val="22"/>
                <w:szCs w:val="22"/>
              </w:rPr>
            </w:pPr>
            <w:r w:rsidRPr="009B7B38">
              <w:rPr>
                <w:rFonts w:asciiTheme="minorHAnsi" w:hAnsiTheme="minorHAnsi" w:cstheme="minorHAnsi"/>
                <w:color w:val="333333"/>
                <w:sz w:val="22"/>
                <w:szCs w:val="22"/>
              </w:rPr>
              <w:t>Somdat Mahabir, Ph.D., M.P.H.</w:t>
            </w:r>
            <w:r w:rsidRPr="009B7B38">
              <w:rPr>
                <w:rFonts w:asciiTheme="minorHAnsi" w:hAnsiTheme="minorHAnsi" w:cstheme="minorHAnsi"/>
                <w:color w:val="333333"/>
                <w:sz w:val="22"/>
                <w:szCs w:val="22"/>
              </w:rPr>
              <w:br/>
              <w:t>National Cancer Institute (NCI)</w:t>
            </w:r>
            <w:r w:rsidRPr="009B7B38">
              <w:rPr>
                <w:rFonts w:asciiTheme="minorHAnsi" w:hAnsiTheme="minorHAnsi" w:cstheme="minorHAnsi"/>
                <w:color w:val="333333"/>
                <w:sz w:val="22"/>
                <w:szCs w:val="22"/>
              </w:rPr>
              <w:br/>
              <w:t>Tel: 240-276-6941</w:t>
            </w:r>
            <w:r w:rsidRPr="009B7B38">
              <w:rPr>
                <w:rFonts w:asciiTheme="minorHAnsi" w:hAnsiTheme="minorHAnsi" w:cstheme="minorHAnsi"/>
                <w:color w:val="333333"/>
                <w:sz w:val="22"/>
                <w:szCs w:val="22"/>
              </w:rPr>
              <w:br/>
              <w:t>Email: </w:t>
            </w:r>
            <w:hyperlink r:id="rId8" w:history="1">
              <w:r w:rsidRPr="009B7B38">
                <w:rPr>
                  <w:rStyle w:val="Hyperlink"/>
                  <w:rFonts w:asciiTheme="minorHAnsi" w:hAnsiTheme="minorHAnsi" w:cstheme="minorHAnsi"/>
                  <w:color w:val="428BCA"/>
                  <w:sz w:val="22"/>
                  <w:szCs w:val="22"/>
                </w:rPr>
                <w:t>mahabir@mail.nih.gov</w:t>
              </w:r>
            </w:hyperlink>
          </w:p>
          <w:p w14:paraId="69ADE6BC" w14:textId="7D557026" w:rsidR="009D1E53" w:rsidRDefault="009D1E53" w:rsidP="000A4ACD">
            <w:pPr>
              <w:rPr>
                <w:rFonts w:ascii="Helvetica" w:hAnsi="Helvetica" w:cs="Helvetica"/>
                <w:color w:val="333333"/>
                <w:sz w:val="20"/>
                <w:szCs w:val="20"/>
              </w:rPr>
            </w:pPr>
          </w:p>
        </w:tc>
      </w:tr>
    </w:tbl>
    <w:p w14:paraId="6EC6292F" w14:textId="4326DF58" w:rsidR="009D1E53" w:rsidRDefault="009D1E53"/>
    <w:sectPr w:rsidR="009D1E53" w:rsidSect="000A4AC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3A"/>
    <w:rsid w:val="000A4ACD"/>
    <w:rsid w:val="00233A85"/>
    <w:rsid w:val="00236BF3"/>
    <w:rsid w:val="00254C7C"/>
    <w:rsid w:val="0026022C"/>
    <w:rsid w:val="003F2CB4"/>
    <w:rsid w:val="00441546"/>
    <w:rsid w:val="004E1850"/>
    <w:rsid w:val="004E7A35"/>
    <w:rsid w:val="0052133A"/>
    <w:rsid w:val="005C1964"/>
    <w:rsid w:val="00664936"/>
    <w:rsid w:val="006D5AC4"/>
    <w:rsid w:val="007B398E"/>
    <w:rsid w:val="009B7B38"/>
    <w:rsid w:val="009D1E53"/>
    <w:rsid w:val="00A7285A"/>
    <w:rsid w:val="00B01966"/>
    <w:rsid w:val="00B06BBC"/>
    <w:rsid w:val="00C341DA"/>
    <w:rsid w:val="00CF3951"/>
    <w:rsid w:val="00E11FBC"/>
    <w:rsid w:val="00E45308"/>
    <w:rsid w:val="00E6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9E25"/>
  <w15:chartTrackingRefBased/>
  <w15:docId w15:val="{4487997F-9133-4F22-BFB5-D4E5F5F4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3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33A"/>
    <w:rPr>
      <w:color w:val="0563C1"/>
      <w:u w:val="single"/>
    </w:rPr>
  </w:style>
  <w:style w:type="character" w:styleId="CommentReference">
    <w:name w:val="annotation reference"/>
    <w:basedOn w:val="DefaultParagraphFont"/>
    <w:uiPriority w:val="99"/>
    <w:semiHidden/>
    <w:unhideWhenUsed/>
    <w:rsid w:val="004E7A35"/>
    <w:rPr>
      <w:sz w:val="16"/>
      <w:szCs w:val="16"/>
    </w:rPr>
  </w:style>
  <w:style w:type="paragraph" w:styleId="CommentText">
    <w:name w:val="annotation text"/>
    <w:basedOn w:val="Normal"/>
    <w:link w:val="CommentTextChar"/>
    <w:uiPriority w:val="99"/>
    <w:semiHidden/>
    <w:unhideWhenUsed/>
    <w:rsid w:val="004E7A35"/>
    <w:rPr>
      <w:sz w:val="20"/>
      <w:szCs w:val="20"/>
    </w:rPr>
  </w:style>
  <w:style w:type="character" w:customStyle="1" w:styleId="CommentTextChar">
    <w:name w:val="Comment Text Char"/>
    <w:basedOn w:val="DefaultParagraphFont"/>
    <w:link w:val="CommentText"/>
    <w:uiPriority w:val="99"/>
    <w:semiHidden/>
    <w:rsid w:val="004E7A3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E7A35"/>
    <w:rPr>
      <w:b/>
      <w:bCs/>
    </w:rPr>
  </w:style>
  <w:style w:type="character" w:customStyle="1" w:styleId="CommentSubjectChar">
    <w:name w:val="Comment Subject Char"/>
    <w:basedOn w:val="CommentTextChar"/>
    <w:link w:val="CommentSubject"/>
    <w:uiPriority w:val="99"/>
    <w:semiHidden/>
    <w:rsid w:val="004E7A35"/>
    <w:rPr>
      <w:rFonts w:ascii="Calibri" w:hAnsi="Calibri" w:cs="Calibri"/>
      <w:b/>
      <w:bCs/>
      <w:sz w:val="20"/>
      <w:szCs w:val="20"/>
    </w:rPr>
  </w:style>
  <w:style w:type="character" w:customStyle="1" w:styleId="highlightanyCharacter">
    <w:name w:val="highlight_any Character"/>
    <w:basedOn w:val="DefaultParagraphFont"/>
    <w:rsid w:val="00B06BBC"/>
    <w:rPr>
      <w:shd w:val="clear" w:color="auto" w:fill="FFF7D5"/>
    </w:rPr>
  </w:style>
  <w:style w:type="paragraph" w:customStyle="1" w:styleId="highlightany">
    <w:name w:val="highlight_any"/>
    <w:basedOn w:val="Normal"/>
    <w:rsid w:val="00CF3951"/>
    <w:pPr>
      <w:shd w:val="clear" w:color="auto" w:fill="FFF7D5"/>
    </w:pPr>
    <w:rPr>
      <w:rFonts w:ascii="Verdana" w:eastAsia="Times New Roman" w:hAnsi="Verdana" w:cs="Times New Roman"/>
      <w:color w:val="000000"/>
      <w:sz w:val="18"/>
      <w:szCs w:val="26"/>
    </w:rPr>
  </w:style>
  <w:style w:type="character" w:styleId="UnresolvedMention">
    <w:name w:val="Unresolved Mention"/>
    <w:basedOn w:val="DefaultParagraphFont"/>
    <w:uiPriority w:val="99"/>
    <w:semiHidden/>
    <w:unhideWhenUsed/>
    <w:rsid w:val="00254C7C"/>
    <w:rPr>
      <w:color w:val="605E5C"/>
      <w:shd w:val="clear" w:color="auto" w:fill="E1DFDD"/>
    </w:rPr>
  </w:style>
  <w:style w:type="character" w:styleId="FollowedHyperlink">
    <w:name w:val="FollowedHyperlink"/>
    <w:basedOn w:val="DefaultParagraphFont"/>
    <w:uiPriority w:val="99"/>
    <w:semiHidden/>
    <w:unhideWhenUsed/>
    <w:rsid w:val="00E45308"/>
    <w:rPr>
      <w:color w:val="954F72" w:themeColor="followedHyperlink"/>
      <w:u w:val="single"/>
    </w:rPr>
  </w:style>
  <w:style w:type="paragraph" w:styleId="NormalWeb">
    <w:name w:val="Normal (Web)"/>
    <w:basedOn w:val="Normal"/>
    <w:uiPriority w:val="99"/>
    <w:semiHidden/>
    <w:unhideWhenUsed/>
    <w:rsid w:val="00E4530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453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26468">
      <w:bodyDiv w:val="1"/>
      <w:marLeft w:val="0"/>
      <w:marRight w:val="0"/>
      <w:marTop w:val="0"/>
      <w:marBottom w:val="0"/>
      <w:divBdr>
        <w:top w:val="none" w:sz="0" w:space="0" w:color="auto"/>
        <w:left w:val="none" w:sz="0" w:space="0" w:color="auto"/>
        <w:bottom w:val="none" w:sz="0" w:space="0" w:color="auto"/>
        <w:right w:val="none" w:sz="0" w:space="0" w:color="auto"/>
      </w:divBdr>
    </w:div>
    <w:div w:id="793711422">
      <w:bodyDiv w:val="1"/>
      <w:marLeft w:val="0"/>
      <w:marRight w:val="0"/>
      <w:marTop w:val="0"/>
      <w:marBottom w:val="0"/>
      <w:divBdr>
        <w:top w:val="none" w:sz="0" w:space="0" w:color="auto"/>
        <w:left w:val="none" w:sz="0" w:space="0" w:color="auto"/>
        <w:bottom w:val="none" w:sz="0" w:space="0" w:color="auto"/>
        <w:right w:val="none" w:sz="0" w:space="0" w:color="auto"/>
      </w:divBdr>
    </w:div>
    <w:div w:id="12611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abir@mail.nih.gov" TargetMode="External"/><Relationship Id="rId3" Type="http://schemas.openxmlformats.org/officeDocument/2006/relationships/webSettings" Target="webSettings.xml"/><Relationship Id="rId7" Type="http://schemas.openxmlformats.org/officeDocument/2006/relationships/hyperlink" Target="https://grants.nih.gov/grants/how-to-apply-application-guid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3.png@01D94A89.B15DA6A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cancer.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Vandor, Stacey (NIH/NCI) [E]</dc:creator>
  <cp:keywords/>
  <dc:description/>
  <cp:lastModifiedBy>Rogers, Scott (NIH/NCI) [E]</cp:lastModifiedBy>
  <cp:revision>3</cp:revision>
  <dcterms:created xsi:type="dcterms:W3CDTF">2024-03-05T18:58:00Z</dcterms:created>
  <dcterms:modified xsi:type="dcterms:W3CDTF">2024-03-05T18:59:00Z</dcterms:modified>
</cp:coreProperties>
</file>